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Ricardo Bianchin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Brasileiro, solteiro, nascido em 22/07/1966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(21) 99208-4015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trike w:val="0"/>
            <w:color w:val="0563c1"/>
            <w:sz w:val="22"/>
            <w:szCs w:val="22"/>
            <w:u w:val="single"/>
            <w:rtl w:val="0"/>
          </w:rPr>
          <w:t xml:space="preserve">ricardobianchin@gmail.com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434343"/>
          <w:sz w:val="28"/>
          <w:szCs w:val="28"/>
          <w:u w:val="none"/>
          <w:rtl w:val="0"/>
        </w:rPr>
        <w:t xml:space="preserve">Técnico Químico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Término em 1986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Fundação Escola Técnica Liberato Salzano Vieira da Cunha - Novo Hamburgo-RS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Inglês - intermediário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color w:val="000000"/>
          <w:sz w:val="32"/>
          <w:szCs w:val="32"/>
        </w:rPr>
      </w:pPr>
      <w:bookmarkStart w:colFirst="0" w:colLast="0" w:name="_heading=h.4kgqyrllbyi" w:id="0"/>
      <w:bookmarkEnd w:id="0"/>
      <w:r w:rsidDel="00000000" w:rsidR="00000000" w:rsidRPr="00000000">
        <w:rPr>
          <w:color w:val="000000"/>
          <w:sz w:val="32"/>
          <w:szCs w:val="32"/>
          <w:rtl w:val="0"/>
        </w:rPr>
        <w:t xml:space="preserve">Manutenção de Código em Delphi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2021-2023 - SoftPlan – Remoto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Manutenção do SAJ - Sistema de Automação da Justiça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bibliotecas do projeto eram compiladas e instaladas no Delphi usando o FinalBuilder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manutenção do código era com VS Code e o Delphi Tokyo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Realizava manutenção também em comandos SQL para Oracle, SQL Server e PostgreSQL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Utilizava o IBM RTC para efetuar as entregas do Kanban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Acompanhava as entregas com o Jenkins</w:t>
      </w:r>
    </w:p>
    <w:p w:rsidR="00000000" w:rsidDel="00000000" w:rsidP="00000000" w:rsidRDefault="00000000" w:rsidRPr="00000000" w14:paraId="00000016">
      <w:pPr>
        <w:pStyle w:val="Heading2"/>
        <w:spacing w:after="0" w:before="40" w:line="259" w:lineRule="auto"/>
        <w:ind w:left="0" w:right="0" w:firstLine="0"/>
        <w:jc w:val="lef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Desenvolvi em Delphi</w:t>
      </w:r>
    </w:p>
    <w:p w:rsidR="00000000" w:rsidDel="00000000" w:rsidP="00000000" w:rsidRDefault="00000000" w:rsidRPr="00000000" w14:paraId="00000018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2016-</w:t>
      </w:r>
      <w:r w:rsidDel="00000000" w:rsidR="00000000" w:rsidRPr="00000000">
        <w:rPr>
          <w:rFonts w:ascii="Arial" w:cs="Arial" w:eastAsia="Arial" w:hAnsi="Arial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 - I9PDV Sistemas – Rio de Janeiro – RJ e Remoto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Manutenção do CRM em Delphi 10 Rio e Firebird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Definindo a estrutura do banco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Desenvolvendo stored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Fazendo manutenção nos módulos para Lojas, Farmácias e Supermercados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Desenvolvendo o módulo de integração de estoque entre lojas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Fazendo manutenção nos módulos de NF-e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2008-2016 - Lastech Informática - Rio de Janeiro - RJ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Converti sistema de CRM legado em Clipper com DBF para Delphi com Firebird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Baseado inicialmente nas regras de negócio que descobri mexendo no sistema legado, defini as regras do novo sistema e o desenvolvi por completo usando Delphi 7, Delphi XE3 e Delphi 10 Seatle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Desenvolvi a interface dos sistemas com periféricos como impressoras fiscais de todas as marcas que haviam no mercado, scanners, leitores de biometria, impressoras térmicas, balanças e leitores de códigos de barras seriais.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Desenvolvi integração do sistema com serviços de terceiros como o TEF, ABC Farma, Famácia Polular, VidaLink, dentre outros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Desenvolvi opções de promoções como de fidelidade e de desconto após registrar uma quantidade mínima de um ítem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Desenvolvi os controles de estoque normais e quando o produto vendido é um kit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Desenvolvi a opção de controle de fabricação que controlava as etapas de fabricação e as movimentações de estoque de matérias-primas e manufaturados</w:t>
      </w:r>
    </w:p>
    <w:p w:rsidR="00000000" w:rsidDel="00000000" w:rsidP="00000000" w:rsidRDefault="00000000" w:rsidRPr="00000000" w14:paraId="00000027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2000-2008 - No Rio de Janeiro ministrei treinamento C++, Delphi, Algoritmos, Estrutura de dados, MS-Office e BR-Office no Senac, na SOS Computadores e no Instituto Analice</w:t>
      </w:r>
    </w:p>
    <w:p w:rsidR="00000000" w:rsidDel="00000000" w:rsidP="00000000" w:rsidRDefault="00000000" w:rsidRPr="00000000" w14:paraId="00000028">
      <w:pPr>
        <w:pStyle w:val="Heading2"/>
        <w:rPr>
          <w:rFonts w:ascii="Arial" w:cs="Arial" w:eastAsia="Arial" w:hAnsi="Arial"/>
          <w:b w:val="0"/>
          <w:i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32"/>
          <w:szCs w:val="32"/>
          <w:u w:val="none"/>
          <w:rtl w:val="0"/>
        </w:rPr>
        <w:t xml:space="preserve">Desenvolvi em Clipper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1998 Fui morar no Rio de Janeiro para acompanhar a implantação e inauguração da filial Rio da Indústria Veríssimo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Liderei a montagem da infraestrutura de 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Ministrava treinamento e help desk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Fiz manutenção no sistema que havia criado anteriormente para a filial Porto Alegre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Clipper e Delphi fiz um ajuste a este sistema que passou a gerenciar a Expedição.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PC estava conectado um leitor de código de barras com um cabo serial de 10m.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funcionário lia o código de barras das caixas ainda vazias e o PC falava nos speakers se essa caixa ia ou não no próximo caminhão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do funcionário colocar cada peça na caixa, lia o seu código de barras. O sistema avisava nos speakers se a peça estava indo na caixa errada e quando a última peça havia sido colocada e a caixa já podia ser lacrada e expedida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1996 Para a Indústria Veríssimo Ltda de Porto Alegre - RS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de chão de fábrica para fabricação de chicotes elétricos de elevadores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módulo de engenharia eram definidos os desenhos elétricos exigidos pelo cliente onde indicavam as regras de cálculo de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Baseado nas regras indicadas na engenharia, o sistema importava pedidos que vinham em arquivos texto e imprimia as ordens para as linhas montagem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fabricação dos chicotes elétricos, para o controle de qualidade, o sistema gerava um arquivo binário para configurar a Jiga de testes automatizados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1997-1998 - Informatize Informática - Novo Hamburgo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Ministrando treinamento em Delphi e Introdução à Informática</w:t>
      </w:r>
    </w:p>
    <w:p w:rsidR="00000000" w:rsidDel="00000000" w:rsidP="00000000" w:rsidRDefault="00000000" w:rsidRPr="00000000" w14:paraId="00000038">
      <w:pPr>
        <w:spacing w:after="0" w:lineRule="auto"/>
        <w:ind w:left="0" w:firstLine="0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1997 Para a Capacità Eventos de Porto Alegre – RS</w:t>
      </w:r>
    </w:p>
    <w:p w:rsidR="00000000" w:rsidDel="00000000" w:rsidP="00000000" w:rsidRDefault="00000000" w:rsidRPr="00000000" w14:paraId="0000003A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Sistema de eventos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Controle de matrícula dos participantes de um evento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pagamentos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que o pagamento era efetuado o sistema imprimia etiqueta adesiva para o crachá com nome e código de barras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término do evento gerava arquivo para impressão dos certificados de participação pela mala direta do MS-Word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Controle de lotação máxima de cada ambiente do evento pela leitura do código de barras do crachá na porta de entrada e na de saída de cada recinto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Emissão de relatórios de participantes e financeiros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Liderava a preparação da infraestrutura de informática da recepção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Liderava o uso do sistema durante o evento e prestava help desk do sistema e do Windows às recepcionistas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Para a Loja de Perfumes Carilá de Porto Alegre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de PDV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 de vendas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Emitia cupons no ECF da Bematech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Sistema de Mala Direta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Permitia imprimir etiquetas de endereçamento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Imprimir listagens de contatos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de compromissos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1994 Sistema para empresas terceirizadas da CEEE para leitura dos medidores de energia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Importava arquivo TXT da CEEE com os endereços, ultimas leituras, consumo médio...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Separava os endereços para cada funcionário conforme código da área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Exportava os endereços via porta paralela para coletores portáteis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leitura dos medidores, importava dos coletores as leituras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Emitia relatório com medidas fora do desvio padrão buscando falhas na digitação e carregava para os coletores a relação dos endereços que deveriam ser revisitados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Gerava em disquetes a relação de leituras da semana em TXT para serem enviados à CEEE. Criava no disquete também um arquivo texto com o CRC da lista de leituras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Imprimia recibo em duas vias, citando o CRC, para ser assinado pelo funcionário da CEEE que recebesse o arquivo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disquete ia também um programa de CRC que podia ser usado pelo funcionário da CEEE para comparar arquivos e dirimir dúvidas se houve ou não adulteração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1994 em diante passei a trabalhar como free lancer como programador e ministrando treinamento em Informática a domicílio e em escolas. 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1993-1996 - Sisnema Solucões Tecnológicas em Informática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Ministrando treinamento em Introdução à Informática, MS-Word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1992-1993 - Agência PS Propaganda – Novo Hamburgo – RS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Editoração eletrônica de anúncios publicitários com Corel Draw 3 conforme croquis do Departamento de Artes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Edição de matérias jornalísticas e livros usando o PageMaker 4 conforme croquis e textos da Redação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Impressão CMYK dos fotolitos para envio à gráfica ou em papel tamanho tabloide de matérias para o jornal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Edição de imagens com o Corel Photo-Paint, geralmente para eliminar o padrão moiré ou restaurar fotos ou artes antigas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0" w:firstLine="0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1990-1994 - Sócio da Zero Um Informática Ltda. Porto Alegre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Prestei suporte técnico em software e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Ministrei Treinamento em introdução a 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Desenvolvi sistemas em Turbo C e Clipper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1987-1990 - Técnico Químico - Riocell S.A. Guaíba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cardobianchi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jUOUF4akzmidicBDgF77XMw3Zw==">AMUW2mUHZOueF2fylEouvV2FD4YpsXTBrEjzvyxZiGxnRhf41aorcgo1jjPq4JEZ8PHd7JMLOlehYu2/P9MppRe7vlRjlZoQ3UEfesbA+tOXg/6jTX/wGoUDp7aKSAGIHmVagAwdXF/L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2021-03-30T17:58:27.8575568Z</dcterms:created>
  <dc:creator>ricardo bianchin</dc:creator>
</cp:coreProperties>
</file>